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A" w:rsidRDefault="00C957AE" w:rsidP="00C957AE">
      <w:pPr>
        <w:pStyle w:val="Heading1"/>
      </w:pPr>
      <w:r w:rsidRPr="00C957AE">
        <w:t>HOW TO Activate a New Outlet for Budgeting</w:t>
      </w:r>
    </w:p>
    <w:p w:rsidR="00C957AE" w:rsidRDefault="00C957AE" w:rsidP="00C957AE">
      <w:pPr>
        <w:pStyle w:val="Heading2"/>
      </w:pPr>
      <w:r>
        <w:t>Description</w:t>
      </w:r>
    </w:p>
    <w:p w:rsidR="00C957AE" w:rsidRDefault="00C957AE" w:rsidP="00C957AE">
      <w:r>
        <w:t>This procedure outlines the steps to activate or enable budgeting for an outlet that has not been used before at a hotel.</w:t>
      </w:r>
    </w:p>
    <w:p w:rsidR="00446DD5" w:rsidRDefault="00446DD5" w:rsidP="00C957AE">
      <w:pPr>
        <w:pStyle w:val="Heading2"/>
      </w:pPr>
      <w:r>
        <w:t>Step 1 – Turn on Accounts in Buddy</w:t>
      </w:r>
    </w:p>
    <w:p w:rsidR="00446DD5" w:rsidRDefault="00446DD5" w:rsidP="00446DD5">
      <w:r>
        <w:t xml:space="preserve">Go to the Utilities menu in Buddy and choose the item “Select Additional Accounts to Use”.  Check all the applicable accounts and click OK.  Be sure to check accounts for Covers, </w:t>
      </w:r>
      <w:r w:rsidR="00987F31">
        <w:t>Meal Period</w:t>
      </w:r>
      <w:r>
        <w:t xml:space="preserve"> Revenues and Beverage.</w:t>
      </w:r>
    </w:p>
    <w:p w:rsidR="00446DD5" w:rsidRDefault="00446DD5" w:rsidP="00446DD5">
      <w:r>
        <w:rPr>
          <w:noProof/>
        </w:rPr>
        <w:drawing>
          <wp:inline distT="0" distB="0" distL="0" distR="0" wp14:anchorId="3001D122" wp14:editId="11285905">
            <wp:extent cx="3941064" cy="29169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D5" w:rsidRDefault="00987F31" w:rsidP="00446DD5">
      <w:r>
        <w:t xml:space="preserve">Click </w:t>
      </w:r>
      <w:r w:rsidRPr="00987F31">
        <w:rPr>
          <w:b/>
        </w:rPr>
        <w:t>OK</w:t>
      </w:r>
      <w:r>
        <w:t xml:space="preserve"> and then confirm that you are activating these accounts by clicking </w:t>
      </w:r>
      <w:proofErr w:type="gramStart"/>
      <w:r w:rsidRPr="00987F31">
        <w:rPr>
          <w:b/>
        </w:rPr>
        <w:t>Yes</w:t>
      </w:r>
      <w:proofErr w:type="gramEnd"/>
      <w:r>
        <w:t xml:space="preserve"> on this screen:</w:t>
      </w:r>
    </w:p>
    <w:p w:rsidR="00987F31" w:rsidRDefault="00987F31" w:rsidP="00446DD5">
      <w:r>
        <w:rPr>
          <w:noProof/>
        </w:rPr>
        <w:drawing>
          <wp:inline distT="0" distB="0" distL="0" distR="0" wp14:anchorId="21EB4CE2" wp14:editId="5AF14A80">
            <wp:extent cx="3758184" cy="1627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E56" w:rsidRDefault="003F3E56" w:rsidP="00446DD5">
      <w:r>
        <w:t>Exit Buddy.</w:t>
      </w:r>
    </w:p>
    <w:p w:rsidR="003F3E56" w:rsidRDefault="003F3E56" w:rsidP="00CC50B4">
      <w:pPr>
        <w:pStyle w:val="Heading2"/>
      </w:pPr>
      <w:r>
        <w:lastRenderedPageBreak/>
        <w:t xml:space="preserve">Step 2 – Make Sure that User has Rights to </w:t>
      </w:r>
      <w:r w:rsidR="00CC50B4">
        <w:t>the Department</w:t>
      </w:r>
    </w:p>
    <w:p w:rsidR="00CC50B4" w:rsidRDefault="00CC50B4" w:rsidP="00446DD5">
      <w:r>
        <w:t xml:space="preserve">In many cases, each outlet is a separate department in Buddy.  In this case, select “User Security” on the main menu, </w:t>
      </w:r>
      <w:proofErr w:type="gramStart"/>
      <w:r>
        <w:t>select</w:t>
      </w:r>
      <w:proofErr w:type="gramEnd"/>
      <w:r>
        <w:t xml:space="preserve"> a user and then select “Buddy”.  Make sure the department is checked.</w:t>
      </w:r>
    </w:p>
    <w:p w:rsidR="00CC50B4" w:rsidRPr="00446DD5" w:rsidRDefault="00CC50B4" w:rsidP="00446DD5">
      <w:r>
        <w:rPr>
          <w:noProof/>
        </w:rPr>
        <w:drawing>
          <wp:inline distT="0" distB="0" distL="0" distR="0" wp14:anchorId="1552CDCE" wp14:editId="438D5264">
            <wp:extent cx="4425696" cy="33467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7F" w:rsidRDefault="00A77B7F" w:rsidP="00C957AE">
      <w:pPr>
        <w:pStyle w:val="Heading2"/>
      </w:pPr>
      <w:r>
        <w:t>Step 3 – Export Forecast &amp; Budget to DSTAT</w:t>
      </w:r>
    </w:p>
    <w:p w:rsidR="00A77B7F" w:rsidRDefault="00A77B7F" w:rsidP="00A77B7F">
      <w:r>
        <w:t xml:space="preserve">The export to DSTAT makes sure that all applicable meal periods are activated for forecasting.  Go to the Administrative Options menu and select “Export Forecast &amp; Budget for DSTAT”.  Then, click </w:t>
      </w:r>
      <w:proofErr w:type="gramStart"/>
      <w:r w:rsidRPr="00A77B7F">
        <w:rPr>
          <w:b/>
        </w:rPr>
        <w:t>Yes</w:t>
      </w:r>
      <w:proofErr w:type="gramEnd"/>
      <w:r>
        <w:t xml:space="preserve"> to the question shown below:</w:t>
      </w:r>
    </w:p>
    <w:p w:rsidR="00A77B7F" w:rsidRDefault="00A77B7F" w:rsidP="00A77B7F">
      <w:r>
        <w:rPr>
          <w:noProof/>
        </w:rPr>
        <w:drawing>
          <wp:inline distT="0" distB="0" distL="0" distR="0" wp14:anchorId="62EEE12B" wp14:editId="3A07C4D9">
            <wp:extent cx="4535424" cy="1810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7F" w:rsidRPr="00A77B7F" w:rsidRDefault="00A77B7F" w:rsidP="00A77B7F">
      <w:r>
        <w:t>This process may take up to several minutes depending on the speed of your network.  When it is completed, you are ready to activate the outlet in FBREV.</w:t>
      </w:r>
    </w:p>
    <w:p w:rsidR="00A77B7F" w:rsidRDefault="00A77B7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957AE" w:rsidRDefault="00A77B7F" w:rsidP="00C957AE">
      <w:pPr>
        <w:pStyle w:val="Heading2"/>
      </w:pPr>
      <w:r>
        <w:lastRenderedPageBreak/>
        <w:t>Step 4</w:t>
      </w:r>
      <w:r w:rsidR="00C957AE">
        <w:t xml:space="preserve"> – Turn the Outlet “on” in FBREV</w:t>
      </w:r>
    </w:p>
    <w:p w:rsidR="00C957AE" w:rsidRDefault="00C957AE" w:rsidP="00C957AE">
      <w:r>
        <w:t>Go to the Utilities menu in FBREV and select the “Setup Outlets” item.</w:t>
      </w:r>
    </w:p>
    <w:p w:rsidR="00C957AE" w:rsidRDefault="00C957AE" w:rsidP="00C957AE">
      <w:r>
        <w:rPr>
          <w:noProof/>
        </w:rPr>
        <w:drawing>
          <wp:inline distT="0" distB="0" distL="0" distR="0" wp14:anchorId="232D5A86" wp14:editId="1684E201">
            <wp:extent cx="4325112" cy="2843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8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AE" w:rsidRDefault="00C957AE" w:rsidP="00C957AE">
      <w:pPr>
        <w:pStyle w:val="ListParagraph"/>
        <w:numPr>
          <w:ilvl w:val="0"/>
          <w:numId w:val="1"/>
        </w:numPr>
      </w:pPr>
      <w:r>
        <w:t>Type the Name of the outlet.</w:t>
      </w:r>
    </w:p>
    <w:p w:rsidR="00C957AE" w:rsidRDefault="00C957AE" w:rsidP="00C957AE">
      <w:pPr>
        <w:pStyle w:val="ListParagraph"/>
        <w:numPr>
          <w:ilvl w:val="0"/>
          <w:numId w:val="1"/>
        </w:numPr>
      </w:pPr>
      <w:r>
        <w:t>Check the box in the “Budget this Outlet?” column.  This enables it for budgeting.</w:t>
      </w:r>
    </w:p>
    <w:p w:rsidR="00C957AE" w:rsidRDefault="00C957AE" w:rsidP="00C957AE">
      <w:pPr>
        <w:pStyle w:val="ListParagraph"/>
        <w:numPr>
          <w:ilvl w:val="0"/>
          <w:numId w:val="1"/>
        </w:numPr>
      </w:pPr>
      <w:r>
        <w:t xml:space="preserve">Check the box in the “Beverage based on Rooms?” column </w:t>
      </w:r>
      <w:r w:rsidRPr="002875CB">
        <w:rPr>
          <w:i/>
          <w:u w:val="single"/>
        </w:rPr>
        <w:t>only if</w:t>
      </w:r>
      <w:r>
        <w:t xml:space="preserve"> the outlet beverage revenue is driven more by occupancy (e.g. lounge), rather than by food covers (e.g. restaurant).</w:t>
      </w:r>
    </w:p>
    <w:p w:rsidR="002875CB" w:rsidRDefault="00A77B7F" w:rsidP="002875CB">
      <w:r>
        <w:t xml:space="preserve">Click </w:t>
      </w:r>
      <w:r w:rsidRPr="00A77B7F">
        <w:rPr>
          <w:b/>
        </w:rPr>
        <w:t>OK</w:t>
      </w:r>
      <w:r>
        <w:t>.</w:t>
      </w:r>
    </w:p>
    <w:p w:rsidR="00234623" w:rsidRDefault="00234623">
      <w:r>
        <w:br w:type="page"/>
      </w:r>
    </w:p>
    <w:p w:rsidR="00234623" w:rsidRDefault="0074337B" w:rsidP="002875CB">
      <w:r>
        <w:lastRenderedPageBreak/>
        <w:t>From Buddy click on the Utilities Menu Option</w:t>
      </w:r>
      <w:r w:rsidR="00234623">
        <w:t xml:space="preserve"> and select “Load Data from DREV/FBREV”</w:t>
      </w:r>
    </w:p>
    <w:p w:rsidR="00A77B7F" w:rsidRDefault="00234623" w:rsidP="002875CB">
      <w:r>
        <w:object w:dxaOrig="6915" w:dyaOrig="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62.5pt" o:ole="">
            <v:imagedata r:id="rId11" o:title=""/>
          </v:shape>
          <o:OLEObject Type="Embed" ProgID="PI3.Image" ShapeID="_x0000_i1025" DrawAspect="Content" ObjectID="_1441794106" r:id="rId12"/>
        </w:object>
      </w:r>
    </w:p>
    <w:p w:rsidR="0074337B" w:rsidRDefault="00234623" w:rsidP="002875CB">
      <w:r>
        <w:t>Then from the Utilities menu option select the “Auto Create Report Sub Totals”</w:t>
      </w:r>
      <w:r>
        <w:object w:dxaOrig="6915" w:dyaOrig="6015">
          <v:shape id="_x0000_i1026" type="#_x0000_t75" style="width:302.25pt;height:262.5pt" o:ole="">
            <v:imagedata r:id="rId13" o:title=""/>
          </v:shape>
          <o:OLEObject Type="Embed" ProgID="PI3.Image" ShapeID="_x0000_i1026" DrawAspect="Content" ObjectID="_1441794107" r:id="rId14"/>
        </w:object>
      </w:r>
    </w:p>
    <w:p w:rsidR="0074337B" w:rsidRDefault="0074337B" w:rsidP="002875CB"/>
    <w:p w:rsidR="0074337B" w:rsidRPr="00C957AE" w:rsidRDefault="0074337B" w:rsidP="002875CB">
      <w:r>
        <w:t>The outlet is ready for use in FBREV.</w:t>
      </w:r>
      <w:bookmarkStart w:id="0" w:name="_GoBack"/>
      <w:bookmarkEnd w:id="0"/>
    </w:p>
    <w:sectPr w:rsidR="0074337B" w:rsidRPr="00C9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6E7"/>
    <w:multiLevelType w:val="hybridMultilevel"/>
    <w:tmpl w:val="DB1A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E"/>
    <w:rsid w:val="00234623"/>
    <w:rsid w:val="002875CB"/>
    <w:rsid w:val="003C3E7E"/>
    <w:rsid w:val="003F3E56"/>
    <w:rsid w:val="00446DD5"/>
    <w:rsid w:val="0074337B"/>
    <w:rsid w:val="00987F31"/>
    <w:rsid w:val="00A2627A"/>
    <w:rsid w:val="00A77B7F"/>
    <w:rsid w:val="00C957AE"/>
    <w:rsid w:val="00CC50B4"/>
    <w:rsid w:val="00D2509E"/>
    <w:rsid w:val="00E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5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5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Gil.</cp:lastModifiedBy>
  <cp:revision>3</cp:revision>
  <dcterms:created xsi:type="dcterms:W3CDTF">2013-09-26T16:46:00Z</dcterms:created>
  <dcterms:modified xsi:type="dcterms:W3CDTF">2013-09-27T17:35:00Z</dcterms:modified>
</cp:coreProperties>
</file>